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55" w:rsidRDefault="001B5E26" w:rsidP="0095487D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color w:val="000000"/>
          <w:spacing w:val="-4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华文中宋" w:hint="eastAsia"/>
          <w:color w:val="000000"/>
          <w:sz w:val="28"/>
          <w:szCs w:val="28"/>
        </w:rPr>
        <w:t>据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学校</w:t>
      </w:r>
      <w:r>
        <w:rPr>
          <w:rFonts w:ascii="仿宋_GB2312" w:eastAsia="仿宋_GB2312" w:hAnsi="华文中宋" w:hint="eastAsia"/>
          <w:color w:val="000000"/>
          <w:sz w:val="28"/>
          <w:szCs w:val="28"/>
        </w:rPr>
        <w:t>《</w:t>
      </w:r>
      <w:r>
        <w:rPr>
          <w:rFonts w:ascii="仿宋_GB2312" w:eastAsia="仿宋_GB2312" w:hAnsi="仿宋" w:hint="eastAsia"/>
          <w:color w:val="000000"/>
          <w:spacing w:val="-4"/>
          <w:sz w:val="28"/>
          <w:szCs w:val="28"/>
        </w:rPr>
        <w:t>关于做好硕博连读生选拔工作的通知</w:t>
      </w:r>
      <w:r>
        <w:rPr>
          <w:rFonts w:ascii="仿宋_GB2312" w:eastAsia="仿宋_GB2312" w:hAnsi="华文中宋" w:hint="eastAsia"/>
          <w:color w:val="000000"/>
          <w:sz w:val="28"/>
          <w:szCs w:val="28"/>
        </w:rPr>
        <w:t>》（研究生[2019]62号）（以下简称《通知》）精神，结合学院实际情况，</w:t>
      </w:r>
      <w:r>
        <w:rPr>
          <w:rFonts w:ascii="仿宋_GB2312" w:eastAsia="仿宋_GB2312" w:hAnsi="仿宋" w:hint="eastAsia"/>
          <w:color w:val="000000"/>
          <w:spacing w:val="-4"/>
          <w:sz w:val="28"/>
          <w:szCs w:val="28"/>
        </w:rPr>
        <w:t>制定本实施细则。</w:t>
      </w:r>
    </w:p>
    <w:p w:rsidR="00B25655" w:rsidRDefault="001B5E26">
      <w:pPr>
        <w:spacing w:line="360" w:lineRule="auto"/>
        <w:ind w:firstLineChars="200" w:firstLine="544"/>
        <w:rPr>
          <w:rFonts w:ascii="黑体" w:eastAsia="黑体"/>
          <w:b/>
          <w:color w:val="000000"/>
          <w:sz w:val="28"/>
          <w:szCs w:val="30"/>
        </w:rPr>
      </w:pPr>
      <w:r>
        <w:rPr>
          <w:rFonts w:ascii="仿宋_GB2312" w:eastAsia="仿宋_GB2312" w:hAnsi="仿宋" w:hint="eastAsia"/>
          <w:color w:val="000000"/>
          <w:spacing w:val="-4"/>
          <w:sz w:val="28"/>
          <w:szCs w:val="28"/>
        </w:rPr>
        <w:t>一、</w:t>
      </w:r>
      <w:r>
        <w:rPr>
          <w:rFonts w:ascii="黑体" w:eastAsia="黑体" w:hint="eastAsia"/>
          <w:b/>
          <w:color w:val="000000"/>
          <w:sz w:val="28"/>
          <w:szCs w:val="30"/>
        </w:rPr>
        <w:t>申请要求</w:t>
      </w:r>
    </w:p>
    <w:p w:rsidR="00B25655" w:rsidRDefault="001B5E26">
      <w:pPr>
        <w:widowControl/>
        <w:adjustRightInd w:val="0"/>
        <w:snapToGrid w:val="0"/>
        <w:spacing w:line="360" w:lineRule="auto"/>
        <w:ind w:firstLineChars="200" w:firstLine="544"/>
        <w:rPr>
          <w:rFonts w:ascii="仿宋_GB2312" w:eastAsia="仿宋_GB2312" w:hAnsi="仿宋"/>
          <w:color w:val="000000"/>
          <w:spacing w:val="-4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pacing w:val="-4"/>
          <w:sz w:val="28"/>
          <w:szCs w:val="28"/>
        </w:rPr>
        <w:t>申请者须达到《通知》的申请报考条件，按照通知中的要求准备申报材料，并按时提交至申请学院。</w:t>
      </w:r>
    </w:p>
    <w:p w:rsidR="00B25655" w:rsidRDefault="001B5E26">
      <w:pPr>
        <w:spacing w:line="360" w:lineRule="auto"/>
        <w:ind w:firstLineChars="200" w:firstLine="562"/>
        <w:rPr>
          <w:rFonts w:ascii="黑体" w:eastAsia="黑体"/>
          <w:b/>
          <w:color w:val="000000"/>
          <w:sz w:val="28"/>
          <w:szCs w:val="30"/>
        </w:rPr>
      </w:pPr>
      <w:r>
        <w:rPr>
          <w:rFonts w:ascii="黑体" w:eastAsia="黑体" w:hint="eastAsia"/>
          <w:b/>
          <w:color w:val="000000"/>
          <w:sz w:val="28"/>
          <w:szCs w:val="30"/>
        </w:rPr>
        <w:t>二、工作程序</w:t>
      </w:r>
    </w:p>
    <w:p w:rsidR="00B25655" w:rsidRDefault="001B5E26">
      <w:pPr>
        <w:widowControl/>
        <w:adjustRightInd w:val="0"/>
        <w:snapToGrid w:val="0"/>
        <w:spacing w:line="360" w:lineRule="auto"/>
        <w:ind w:firstLineChars="200" w:firstLine="544"/>
        <w:jc w:val="left"/>
        <w:rPr>
          <w:rFonts w:ascii="仿宋_GB2312" w:eastAsia="仿宋_GB2312" w:hAnsi="仿宋"/>
          <w:color w:val="000000"/>
          <w:spacing w:val="-4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pacing w:val="-4"/>
          <w:sz w:val="28"/>
          <w:szCs w:val="28"/>
        </w:rPr>
        <w:t>根据学校有关文件的要求，我院2019年硕博连读选拔工作由学院研究生招生工作领导小组组织实施。</w:t>
      </w:r>
    </w:p>
    <w:p w:rsidR="00B25655" w:rsidRDefault="001B5E26">
      <w:pPr>
        <w:numPr>
          <w:ilvl w:val="0"/>
          <w:numId w:val="1"/>
        </w:numPr>
        <w:adjustRightInd w:val="0"/>
        <w:snapToGrid w:val="0"/>
        <w:spacing w:line="360" w:lineRule="auto"/>
        <w:ind w:firstLine="624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导师审核</w:t>
      </w:r>
    </w:p>
    <w:p w:rsidR="00B25655" w:rsidRDefault="001B5E26">
      <w:pPr>
        <w:spacing w:line="360" w:lineRule="auto"/>
        <w:ind w:firstLineChars="228" w:firstLine="620"/>
        <w:jc w:val="left"/>
        <w:rPr>
          <w:rFonts w:ascii="仿宋" w:eastAsia="仿宋_GB2312" w:hAnsi="仿宋" w:cs="仿宋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pacing w:val="-4"/>
          <w:sz w:val="28"/>
          <w:szCs w:val="28"/>
        </w:rPr>
        <w:t>符合选拔条件的硕士生经硕士生导师同意，由申请专业的博士生导师进行考察同意推荐并填写导师考核表后，方可具备参加综合考核；</w:t>
      </w:r>
    </w:p>
    <w:p w:rsidR="00B25655" w:rsidRDefault="001B5E26">
      <w:pPr>
        <w:adjustRightInd w:val="0"/>
        <w:snapToGrid w:val="0"/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2、考核形式</w:t>
      </w:r>
    </w:p>
    <w:p w:rsidR="00B25655" w:rsidRDefault="001B5E26">
      <w:pPr>
        <w:adjustRightInd w:val="0"/>
        <w:snapToGrid w:val="0"/>
        <w:spacing w:line="360" w:lineRule="auto"/>
        <w:ind w:firstLine="624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综合考核采取面试方式，主要有</w:t>
      </w:r>
      <w:r>
        <w:rPr>
          <w:rFonts w:ascii="仿宋_GB2312" w:eastAsia="仿宋_GB2312"/>
          <w:color w:val="000000"/>
          <w:sz w:val="28"/>
          <w:szCs w:val="28"/>
        </w:rPr>
        <w:t>考生个人陈述</w:t>
      </w:r>
      <w:r>
        <w:rPr>
          <w:rFonts w:ascii="仿宋_GB2312" w:eastAsia="仿宋_GB2312" w:hint="eastAsia"/>
          <w:color w:val="000000"/>
          <w:sz w:val="28"/>
          <w:szCs w:val="28"/>
        </w:rPr>
        <w:t>、</w:t>
      </w:r>
      <w:r>
        <w:rPr>
          <w:rFonts w:ascii="仿宋_GB2312" w:eastAsia="仿宋_GB2312"/>
          <w:color w:val="000000"/>
          <w:sz w:val="28"/>
          <w:szCs w:val="28"/>
        </w:rPr>
        <w:t>考核专家组提问</w:t>
      </w:r>
      <w:r>
        <w:rPr>
          <w:rFonts w:ascii="仿宋_GB2312" w:eastAsia="仿宋_GB2312" w:hint="eastAsia"/>
          <w:color w:val="000000"/>
          <w:sz w:val="28"/>
          <w:szCs w:val="28"/>
        </w:rPr>
        <w:t>、考生回答问题等</w:t>
      </w:r>
      <w:r>
        <w:rPr>
          <w:rFonts w:ascii="仿宋_GB2312" w:eastAsia="仿宋_GB2312"/>
          <w:color w:val="000000"/>
          <w:sz w:val="28"/>
          <w:szCs w:val="28"/>
        </w:rPr>
        <w:t>。</w:t>
      </w:r>
      <w:r>
        <w:rPr>
          <w:rFonts w:ascii="仿宋_GB2312" w:eastAsia="仿宋_GB2312" w:hint="eastAsia"/>
          <w:color w:val="000000"/>
          <w:sz w:val="28"/>
          <w:szCs w:val="28"/>
        </w:rPr>
        <w:t>考生的面试一般不少于20分钟，</w:t>
      </w:r>
      <w:r>
        <w:rPr>
          <w:rFonts w:ascii="仿宋_GB2312" w:eastAsia="仿宋_GB2312"/>
          <w:color w:val="000000"/>
          <w:sz w:val="28"/>
          <w:szCs w:val="28"/>
        </w:rPr>
        <w:t>考核过程有相应书面记录。</w:t>
      </w:r>
    </w:p>
    <w:p w:rsidR="00B25655" w:rsidRDefault="001B5E26">
      <w:pPr>
        <w:adjustRightInd w:val="0"/>
        <w:snapToGrid w:val="0"/>
        <w:spacing w:line="360" w:lineRule="auto"/>
        <w:ind w:left="624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3、考核内容</w:t>
      </w:r>
    </w:p>
    <w:p w:rsidR="00B25655" w:rsidRDefault="001B5E26">
      <w:pPr>
        <w:adjustRightInd w:val="0"/>
        <w:snapToGrid w:val="0"/>
        <w:spacing w:line="360" w:lineRule="auto"/>
        <w:ind w:firstLine="624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综合考核总分100分，内容主要包含：</w:t>
      </w:r>
    </w:p>
    <w:p w:rsidR="00B25655" w:rsidRDefault="001B5E26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外语应用能力（满分</w:t>
      </w:r>
      <w:r w:rsidR="0025699B" w:rsidRPr="0025699B">
        <w:rPr>
          <w:rFonts w:ascii="仿宋_GB2312" w:eastAsia="仿宋_GB2312" w:hint="eastAsia"/>
          <w:color w:val="000000" w:themeColor="text1"/>
          <w:sz w:val="28"/>
          <w:szCs w:val="28"/>
        </w:rPr>
        <w:t>25</w:t>
      </w:r>
      <w:r>
        <w:rPr>
          <w:rFonts w:ascii="仿宋_GB2312" w:eastAsia="仿宋_GB2312" w:hint="eastAsia"/>
          <w:color w:val="000000"/>
          <w:sz w:val="28"/>
          <w:szCs w:val="28"/>
        </w:rPr>
        <w:t>分）</w:t>
      </w:r>
    </w:p>
    <w:p w:rsidR="00B25655" w:rsidRDefault="001B5E26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基础理论知识、专业知识掌握情况（满分</w:t>
      </w:r>
      <w:r w:rsidR="0025699B" w:rsidRPr="0025699B">
        <w:rPr>
          <w:rFonts w:ascii="仿宋_GB2312" w:eastAsia="仿宋_GB2312" w:hint="eastAsia"/>
          <w:color w:val="000000" w:themeColor="text1"/>
          <w:sz w:val="28"/>
          <w:szCs w:val="28"/>
        </w:rPr>
        <w:t>25</w:t>
      </w:r>
      <w:r>
        <w:rPr>
          <w:rFonts w:ascii="仿宋_GB2312" w:eastAsia="仿宋_GB2312" w:hint="eastAsia"/>
          <w:color w:val="000000"/>
          <w:sz w:val="28"/>
          <w:szCs w:val="28"/>
        </w:rPr>
        <w:t>分）</w:t>
      </w:r>
    </w:p>
    <w:p w:rsidR="00B25655" w:rsidRDefault="001B5E26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分析解决问题能力及培养潜质（满分</w:t>
      </w:r>
      <w:r w:rsidR="0025699B" w:rsidRPr="0025699B">
        <w:rPr>
          <w:rFonts w:ascii="仿宋_GB2312" w:eastAsia="仿宋_GB2312" w:hint="eastAsia"/>
          <w:color w:val="000000" w:themeColor="text1"/>
          <w:sz w:val="28"/>
          <w:szCs w:val="28"/>
        </w:rPr>
        <w:t>25</w:t>
      </w:r>
      <w:r>
        <w:rPr>
          <w:rFonts w:ascii="仿宋_GB2312" w:eastAsia="仿宋_GB2312" w:hint="eastAsia"/>
          <w:color w:val="000000"/>
          <w:sz w:val="28"/>
          <w:szCs w:val="28"/>
        </w:rPr>
        <w:t>分）</w:t>
      </w:r>
    </w:p>
    <w:p w:rsidR="00B25655" w:rsidRDefault="001B5E26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综合素质（满分</w:t>
      </w:r>
      <w:r w:rsidR="0025699B" w:rsidRPr="0025699B">
        <w:rPr>
          <w:rFonts w:ascii="仿宋_GB2312" w:eastAsia="仿宋_GB2312" w:hint="eastAsia"/>
          <w:color w:val="000000" w:themeColor="text1"/>
          <w:sz w:val="28"/>
          <w:szCs w:val="28"/>
        </w:rPr>
        <w:t>25</w:t>
      </w:r>
      <w:r>
        <w:rPr>
          <w:rFonts w:ascii="仿宋_GB2312" w:eastAsia="仿宋_GB2312" w:hint="eastAsia"/>
          <w:color w:val="000000"/>
          <w:sz w:val="28"/>
          <w:szCs w:val="28"/>
        </w:rPr>
        <w:t>分）</w:t>
      </w:r>
    </w:p>
    <w:p w:rsidR="00B25655" w:rsidRDefault="001B5E26">
      <w:pPr>
        <w:adjustRightInd w:val="0"/>
        <w:snapToGrid w:val="0"/>
        <w:spacing w:line="360" w:lineRule="auto"/>
        <w:ind w:firstLine="624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4．成绩计算及拟录取确定办法</w:t>
      </w:r>
    </w:p>
    <w:p w:rsidR="00BE3453" w:rsidRDefault="001B5E26" w:rsidP="00BE3453">
      <w:pPr>
        <w:adjustRightInd w:val="0"/>
        <w:snapToGrid w:val="0"/>
        <w:spacing w:line="360" w:lineRule="auto"/>
        <w:ind w:firstLine="624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考核总成绩为四部分考核内容成绩之和。</w:t>
      </w:r>
    </w:p>
    <w:p w:rsidR="00BE3453" w:rsidRPr="00BE3453" w:rsidRDefault="00BE3453" w:rsidP="00BE3453">
      <w:pPr>
        <w:adjustRightInd w:val="0"/>
        <w:snapToGrid w:val="0"/>
        <w:spacing w:line="360" w:lineRule="auto"/>
        <w:ind w:firstLine="624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E345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学院根据研究生院下达的招生计划，按照报考导师和综合考核成绩进行排名, 形成拟录取意见，报研究生院。</w:t>
      </w:r>
    </w:p>
    <w:p w:rsidR="00B25655" w:rsidRDefault="001B5E2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color w:val="FF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考核结束后，学院将导师考核表、硕博连读生选拔考核表及其他相关材料交研究生院存档。专家组对考核结果负责。学校认为需进一步考查时，可对考生再次进行复试。</w:t>
      </w:r>
    </w:p>
    <w:p w:rsidR="00B25655" w:rsidRDefault="001B5E2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具有以下情况之一的考生不予录取：考核不合格；思想政治素质和道德品质考核不合格。</w:t>
      </w:r>
    </w:p>
    <w:p w:rsidR="00B25655" w:rsidRDefault="001B5E26">
      <w:pPr>
        <w:numPr>
          <w:ilvl w:val="0"/>
          <w:numId w:val="3"/>
        </w:num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时间安排</w:t>
      </w:r>
    </w:p>
    <w:p w:rsidR="00197AA6" w:rsidRDefault="00197AA6" w:rsidP="00197AA6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 w:rsidR="00D43BB2" w:rsidRPr="00111164">
        <w:rPr>
          <w:rFonts w:ascii="仿宋_GB2312" w:eastAsia="仿宋_GB2312" w:hint="eastAsia"/>
          <w:sz w:val="28"/>
          <w:szCs w:val="28"/>
        </w:rPr>
        <w:t>9.</w:t>
      </w:r>
      <w:r w:rsidR="00111164" w:rsidRPr="00111164">
        <w:rPr>
          <w:rFonts w:ascii="仿宋_GB2312" w:eastAsia="仿宋_GB2312" w:hint="eastAsia"/>
          <w:sz w:val="28"/>
          <w:szCs w:val="28"/>
        </w:rPr>
        <w:t>5上午九点在电光学院二楼研讨室面试</w:t>
      </w:r>
      <w:r w:rsidR="001B3A2B">
        <w:rPr>
          <w:rFonts w:ascii="仿宋_GB2312" w:eastAsia="仿宋_GB2312" w:hint="eastAsia"/>
          <w:sz w:val="28"/>
          <w:szCs w:val="28"/>
        </w:rPr>
        <w:t>，请携带</w:t>
      </w:r>
      <w:r>
        <w:rPr>
          <w:rFonts w:ascii="仿宋_GB2312" w:eastAsia="仿宋_GB2312" w:hint="eastAsia"/>
          <w:sz w:val="28"/>
          <w:szCs w:val="28"/>
        </w:rPr>
        <w:t>《南京理工</w:t>
      </w:r>
    </w:p>
    <w:p w:rsidR="00B25655" w:rsidRPr="00111164" w:rsidRDefault="00197AA6" w:rsidP="00197AA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大</w:t>
      </w:r>
      <w:r w:rsidRPr="00197AA6">
        <w:rPr>
          <w:rFonts w:ascii="仿宋_GB2312" w:eastAsia="仿宋_GB2312" w:hint="eastAsia"/>
          <w:sz w:val="28"/>
          <w:szCs w:val="28"/>
        </w:rPr>
        <w:t>学硕博连读生选拔考核表</w:t>
      </w:r>
      <w:r>
        <w:rPr>
          <w:rFonts w:ascii="仿宋_GB2312" w:eastAsia="仿宋_GB2312" w:hint="eastAsia"/>
          <w:sz w:val="28"/>
          <w:szCs w:val="28"/>
        </w:rPr>
        <w:t>》（A4正反面打印）</w:t>
      </w:r>
      <w:r w:rsidR="001B3A2B">
        <w:rPr>
          <w:rFonts w:ascii="仿宋_GB2312" w:eastAsia="仿宋_GB2312" w:hint="eastAsia"/>
          <w:sz w:val="28"/>
          <w:szCs w:val="28"/>
        </w:rPr>
        <w:t>参加面试。</w:t>
      </w:r>
    </w:p>
    <w:p w:rsidR="00B25655" w:rsidRDefault="00B25655"/>
    <w:sectPr w:rsidR="00B25655" w:rsidSect="00B2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96" w:rsidRDefault="00DD4C96" w:rsidP="00A67848">
      <w:r>
        <w:separator/>
      </w:r>
    </w:p>
  </w:endnote>
  <w:endnote w:type="continuationSeparator" w:id="0">
    <w:p w:rsidR="00DD4C96" w:rsidRDefault="00DD4C96" w:rsidP="00A6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96" w:rsidRDefault="00DD4C96" w:rsidP="00A67848">
      <w:r>
        <w:separator/>
      </w:r>
    </w:p>
  </w:footnote>
  <w:footnote w:type="continuationSeparator" w:id="0">
    <w:p w:rsidR="00DD4C96" w:rsidRDefault="00DD4C96" w:rsidP="00A6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037B6F"/>
    <w:multiLevelType w:val="singleLevel"/>
    <w:tmpl w:val="8E037B6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8CF7F34"/>
    <w:multiLevelType w:val="singleLevel"/>
    <w:tmpl w:val="28CF7F34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 w15:restartNumberingAfterBreak="0">
    <w:nsid w:val="39477922"/>
    <w:multiLevelType w:val="singleLevel"/>
    <w:tmpl w:val="3947792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685B3B"/>
    <w:rsid w:val="00111164"/>
    <w:rsid w:val="00197AA6"/>
    <w:rsid w:val="001B3A2B"/>
    <w:rsid w:val="001B5E26"/>
    <w:rsid w:val="0025699B"/>
    <w:rsid w:val="002929E2"/>
    <w:rsid w:val="0093375E"/>
    <w:rsid w:val="0095487D"/>
    <w:rsid w:val="00A67848"/>
    <w:rsid w:val="00B25655"/>
    <w:rsid w:val="00BE3453"/>
    <w:rsid w:val="00C30824"/>
    <w:rsid w:val="00D43BB2"/>
    <w:rsid w:val="00DD4C96"/>
    <w:rsid w:val="00E41D46"/>
    <w:rsid w:val="14053916"/>
    <w:rsid w:val="5F6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137E34"/>
  <w15:docId w15:val="{9D02A083-8763-4DDE-A928-D39B3AEA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6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7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67848"/>
    <w:rPr>
      <w:kern w:val="2"/>
      <w:sz w:val="18"/>
      <w:szCs w:val="18"/>
    </w:rPr>
  </w:style>
  <w:style w:type="paragraph" w:styleId="a5">
    <w:name w:val="footer"/>
    <w:basedOn w:val="a"/>
    <w:link w:val="a6"/>
    <w:rsid w:val="00A67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678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05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0989">
                          <w:marLeft w:val="48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7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Windows 用户</cp:lastModifiedBy>
  <cp:revision>5</cp:revision>
  <cp:lastPrinted>2019-09-02T08:17:00Z</cp:lastPrinted>
  <dcterms:created xsi:type="dcterms:W3CDTF">2019-08-26T06:13:00Z</dcterms:created>
  <dcterms:modified xsi:type="dcterms:W3CDTF">2019-09-03T07:55:00Z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